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3E" w:rsidRPr="006D3DD9" w:rsidRDefault="00FA4E7C" w:rsidP="00FA4E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D3DD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FA4E7C" w:rsidRPr="006D3DD9" w:rsidRDefault="00FA4E7C" w:rsidP="00FA4E7C">
      <w:pPr>
        <w:tabs>
          <w:tab w:val="left" w:pos="32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2C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D3DD9">
        <w:rPr>
          <w:rFonts w:ascii="Times New Roman" w:hAnsi="Times New Roman" w:cs="Times New Roman"/>
          <w:sz w:val="26"/>
          <w:szCs w:val="26"/>
        </w:rPr>
        <w:t xml:space="preserve">В соответствии с  Приказом Комиссии по государственному регулированию цен и тарифов в Белгородской области от </w:t>
      </w:r>
      <w:r w:rsidR="00617EB3">
        <w:rPr>
          <w:rFonts w:ascii="Times New Roman" w:hAnsi="Times New Roman" w:cs="Times New Roman"/>
          <w:sz w:val="26"/>
          <w:szCs w:val="26"/>
        </w:rPr>
        <w:t>23</w:t>
      </w:r>
      <w:r w:rsidRPr="006D3DD9">
        <w:rPr>
          <w:rFonts w:ascii="Times New Roman" w:hAnsi="Times New Roman" w:cs="Times New Roman"/>
          <w:sz w:val="26"/>
          <w:szCs w:val="26"/>
        </w:rPr>
        <w:t>.1</w:t>
      </w:r>
      <w:r w:rsidR="00617EB3">
        <w:rPr>
          <w:rFonts w:ascii="Times New Roman" w:hAnsi="Times New Roman" w:cs="Times New Roman"/>
          <w:sz w:val="26"/>
          <w:szCs w:val="26"/>
        </w:rPr>
        <w:t>1</w:t>
      </w:r>
      <w:r w:rsidRPr="006D3DD9">
        <w:rPr>
          <w:rFonts w:ascii="Times New Roman" w:hAnsi="Times New Roman" w:cs="Times New Roman"/>
          <w:sz w:val="26"/>
          <w:szCs w:val="26"/>
        </w:rPr>
        <w:t>.202</w:t>
      </w:r>
      <w:r w:rsidR="00617EB3">
        <w:rPr>
          <w:rFonts w:ascii="Times New Roman" w:hAnsi="Times New Roman" w:cs="Times New Roman"/>
          <w:sz w:val="26"/>
          <w:szCs w:val="26"/>
        </w:rPr>
        <w:t>2</w:t>
      </w:r>
      <w:r w:rsidRPr="006D3DD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17EB3">
        <w:rPr>
          <w:rFonts w:ascii="Times New Roman" w:hAnsi="Times New Roman" w:cs="Times New Roman"/>
          <w:sz w:val="26"/>
          <w:szCs w:val="26"/>
        </w:rPr>
        <w:t>33/2</w:t>
      </w:r>
      <w:r w:rsidRPr="006D3DD9">
        <w:rPr>
          <w:rFonts w:ascii="Times New Roman" w:hAnsi="Times New Roman" w:cs="Times New Roman"/>
          <w:sz w:val="26"/>
          <w:szCs w:val="26"/>
        </w:rPr>
        <w:t xml:space="preserve"> «</w:t>
      </w:r>
      <w:r w:rsidR="00617EB3">
        <w:rPr>
          <w:rFonts w:ascii="Times New Roman" w:hAnsi="Times New Roman" w:cs="Times New Roman"/>
          <w:sz w:val="26"/>
          <w:szCs w:val="26"/>
        </w:rPr>
        <w:t>Об установлении тарифов на питьевую воду, водоотведение (в части очистки сточных вод) и долгосрочных параметров регулирования тарифов для ГУП «Белоблводоканал», оказывающего услуги в сфере холодного водоснабжения и водоотведения на территории муниципальных образований Белгородской области, с 1 января 2023 года по 31 декабря 2027 года</w:t>
      </w:r>
      <w:r w:rsidRPr="006D3DD9">
        <w:rPr>
          <w:rFonts w:ascii="Times New Roman" w:hAnsi="Times New Roman" w:cs="Times New Roman"/>
          <w:sz w:val="26"/>
          <w:szCs w:val="26"/>
        </w:rPr>
        <w:t xml:space="preserve">» </w:t>
      </w:r>
      <w:r w:rsidRPr="006D3DD9">
        <w:rPr>
          <w:rFonts w:ascii="Times New Roman" w:hAnsi="Times New Roman" w:cs="Times New Roman"/>
          <w:b/>
          <w:sz w:val="26"/>
          <w:szCs w:val="26"/>
        </w:rPr>
        <w:t xml:space="preserve">с 01 </w:t>
      </w:r>
      <w:r w:rsidR="00617EB3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6D3DD9">
        <w:rPr>
          <w:rFonts w:ascii="Times New Roman" w:hAnsi="Times New Roman" w:cs="Times New Roman"/>
          <w:b/>
          <w:sz w:val="26"/>
          <w:szCs w:val="26"/>
        </w:rPr>
        <w:t>202</w:t>
      </w:r>
      <w:r w:rsidR="00617EB3">
        <w:rPr>
          <w:rFonts w:ascii="Times New Roman" w:hAnsi="Times New Roman" w:cs="Times New Roman"/>
          <w:b/>
          <w:sz w:val="26"/>
          <w:szCs w:val="26"/>
        </w:rPr>
        <w:t>3</w:t>
      </w:r>
      <w:r w:rsidRPr="006D3DD9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617EB3">
        <w:rPr>
          <w:rFonts w:ascii="Times New Roman" w:hAnsi="Times New Roman" w:cs="Times New Roman"/>
          <w:b/>
          <w:sz w:val="26"/>
          <w:szCs w:val="26"/>
        </w:rPr>
        <w:t>:</w:t>
      </w:r>
      <w:r w:rsidRPr="006D3DD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4E7C" w:rsidRPr="006D3DD9" w:rsidRDefault="00FA4E7C" w:rsidP="00617EB3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DD9">
        <w:rPr>
          <w:rFonts w:ascii="Times New Roman" w:hAnsi="Times New Roman" w:cs="Times New Roman"/>
          <w:sz w:val="26"/>
          <w:szCs w:val="26"/>
        </w:rPr>
        <w:t>- тариф на питьевую воду составит 3</w:t>
      </w:r>
      <w:r w:rsidR="00617EB3">
        <w:rPr>
          <w:rFonts w:ascii="Times New Roman" w:hAnsi="Times New Roman" w:cs="Times New Roman"/>
          <w:sz w:val="26"/>
          <w:szCs w:val="26"/>
        </w:rPr>
        <w:t>7</w:t>
      </w:r>
      <w:r w:rsidRPr="006D3DD9">
        <w:rPr>
          <w:rFonts w:ascii="Times New Roman" w:hAnsi="Times New Roman" w:cs="Times New Roman"/>
          <w:sz w:val="26"/>
          <w:szCs w:val="26"/>
        </w:rPr>
        <w:t>,</w:t>
      </w:r>
      <w:r w:rsidR="00617EB3">
        <w:rPr>
          <w:rFonts w:ascii="Times New Roman" w:hAnsi="Times New Roman" w:cs="Times New Roman"/>
          <w:sz w:val="26"/>
          <w:szCs w:val="26"/>
        </w:rPr>
        <w:t>80</w:t>
      </w:r>
      <w:r w:rsidRPr="006D3DD9">
        <w:rPr>
          <w:rFonts w:ascii="Times New Roman" w:hAnsi="Times New Roman" w:cs="Times New Roman"/>
          <w:sz w:val="26"/>
          <w:szCs w:val="26"/>
        </w:rPr>
        <w:t xml:space="preserve"> руб.,</w:t>
      </w:r>
    </w:p>
    <w:p w:rsidR="00FA4E7C" w:rsidRPr="006D3DD9" w:rsidRDefault="00FA4E7C" w:rsidP="00617EB3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3DD9">
        <w:rPr>
          <w:rFonts w:ascii="Times New Roman" w:hAnsi="Times New Roman" w:cs="Times New Roman"/>
          <w:sz w:val="26"/>
          <w:szCs w:val="26"/>
        </w:rPr>
        <w:t>- тариф на водоотведение – 61,38 руб.</w:t>
      </w:r>
    </w:p>
    <w:p w:rsidR="00FA4E7C" w:rsidRPr="006D3DD9" w:rsidRDefault="00FA4E7C" w:rsidP="00FA4E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D9">
        <w:rPr>
          <w:rFonts w:ascii="Times New Roman" w:hAnsi="Times New Roman" w:cs="Times New Roman"/>
          <w:sz w:val="26"/>
          <w:szCs w:val="26"/>
        </w:rPr>
        <w:t xml:space="preserve">На основании  пп. «к» п. 34 </w:t>
      </w:r>
      <w:r w:rsidRPr="006D3DD9">
        <w:rPr>
          <w:rFonts w:ascii="Times New Roman" w:hAnsi="Times New Roman" w:cs="Times New Roman"/>
          <w:b/>
          <w:sz w:val="26"/>
          <w:szCs w:val="26"/>
        </w:rPr>
        <w:t>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</w:t>
      </w:r>
      <w:r w:rsidRPr="006D3DD9">
        <w:rPr>
          <w:rFonts w:ascii="Times New Roman" w:hAnsi="Times New Roman" w:cs="Times New Roman"/>
          <w:b/>
          <w:sz w:val="26"/>
          <w:szCs w:val="26"/>
        </w:rPr>
        <w:br/>
        <w:t>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FD32C4" w:rsidRPr="006D3DD9">
        <w:rPr>
          <w:rFonts w:ascii="Times New Roman" w:hAnsi="Times New Roman" w:cs="Times New Roman"/>
          <w:b/>
          <w:sz w:val="26"/>
          <w:szCs w:val="26"/>
        </w:rPr>
        <w:t xml:space="preserve">  п</w:t>
      </w:r>
      <w:r w:rsidRPr="006D3DD9">
        <w:rPr>
          <w:rFonts w:ascii="Times New Roman" w:hAnsi="Times New Roman" w:cs="Times New Roman"/>
          <w:b/>
          <w:sz w:val="26"/>
          <w:szCs w:val="26"/>
        </w:rPr>
        <w:t>отребитель обязан</w:t>
      </w:r>
      <w:r w:rsidRPr="006D3DD9">
        <w:rPr>
          <w:rFonts w:ascii="Times New Roman" w:hAnsi="Times New Roman" w:cs="Times New Roman"/>
          <w:sz w:val="26"/>
          <w:szCs w:val="26"/>
        </w:rPr>
        <w:t xml:space="preserve">: при отсутствии индивидуального прибора учета в домовладении </w:t>
      </w:r>
      <w:r w:rsidRPr="006D3DD9">
        <w:rPr>
          <w:rFonts w:ascii="Times New Roman" w:hAnsi="Times New Roman" w:cs="Times New Roman"/>
          <w:b/>
          <w:sz w:val="26"/>
          <w:szCs w:val="26"/>
        </w:rPr>
        <w:t>уведомлять исполнителя (ГУП «Белоблводоканал»)</w:t>
      </w:r>
      <w:r w:rsidRPr="006D3DD9">
        <w:rPr>
          <w:rFonts w:ascii="Times New Roman" w:hAnsi="Times New Roman" w:cs="Times New Roman"/>
          <w:sz w:val="26"/>
          <w:szCs w:val="26"/>
        </w:rPr>
        <w:t xml:space="preserve">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ресурсов.</w:t>
      </w:r>
    </w:p>
    <w:p w:rsidR="00FD32C4" w:rsidRPr="006D3DD9" w:rsidRDefault="00FD32C4" w:rsidP="00FD32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D9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6D3DD9">
        <w:rPr>
          <w:rFonts w:ascii="Times New Roman" w:hAnsi="Times New Roman" w:cs="Times New Roman"/>
          <w:b/>
          <w:sz w:val="26"/>
          <w:szCs w:val="26"/>
        </w:rPr>
        <w:t>п.41. Правил</w:t>
      </w:r>
      <w:r w:rsidRPr="006D3DD9">
        <w:rPr>
          <w:rFonts w:ascii="Times New Roman" w:hAnsi="Times New Roman" w:cs="Times New Roman"/>
          <w:sz w:val="26"/>
          <w:szCs w:val="26"/>
        </w:rPr>
        <w:t xml:space="preserve"> потребитель коммунальных услуг в домовладении вносит плату за коммунальные услуги, в составе которой оплачиваются коммунальные услуги, предоставленные потребителю в жилом помещении, а также коммунальные услуги, потребленные при использовании земельного участка и расположенных на нем надворных построек.</w:t>
      </w:r>
    </w:p>
    <w:p w:rsidR="00FD32C4" w:rsidRPr="006D3DD9" w:rsidRDefault="00FD32C4" w:rsidP="00FA4E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4E7C" w:rsidRPr="006D3DD9" w:rsidRDefault="00FA4E7C" w:rsidP="00FA4E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D9">
        <w:rPr>
          <w:rFonts w:ascii="Times New Roman" w:hAnsi="Times New Roman" w:cs="Times New Roman"/>
          <w:sz w:val="26"/>
          <w:szCs w:val="26"/>
        </w:rPr>
        <w:t xml:space="preserve">Если домовладение не оборудовано индивидуальным прибором учета соответствующего вида коммунального ресурса, то потребитель </w:t>
      </w:r>
      <w:r w:rsidR="00FD32C4" w:rsidRPr="006D3DD9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FD32C4" w:rsidRPr="006D3DD9">
        <w:rPr>
          <w:rFonts w:ascii="Times New Roman" w:hAnsi="Times New Roman" w:cs="Times New Roman"/>
          <w:b/>
          <w:sz w:val="26"/>
          <w:szCs w:val="26"/>
        </w:rPr>
        <w:t>49 Правил</w:t>
      </w:r>
      <w:r w:rsidR="00FD32C4" w:rsidRPr="006D3DD9">
        <w:rPr>
          <w:rFonts w:ascii="Times New Roman" w:hAnsi="Times New Roman" w:cs="Times New Roman"/>
          <w:sz w:val="26"/>
          <w:szCs w:val="26"/>
        </w:rPr>
        <w:t xml:space="preserve"> </w:t>
      </w:r>
      <w:r w:rsidRPr="006D3DD9">
        <w:rPr>
          <w:rFonts w:ascii="Times New Roman" w:hAnsi="Times New Roman" w:cs="Times New Roman"/>
          <w:sz w:val="26"/>
          <w:szCs w:val="26"/>
        </w:rPr>
        <w:t xml:space="preserve">дополнительно к рассчитанной в соответствии с </w:t>
      </w:r>
      <w:hyperlink w:anchor="Par369" w:history="1">
        <w:r w:rsidRPr="006D3DD9">
          <w:rPr>
            <w:rStyle w:val="a3"/>
            <w:rFonts w:ascii="Times New Roman" w:hAnsi="Times New Roman" w:cs="Times New Roman"/>
            <w:color w:val="0000FF"/>
            <w:sz w:val="26"/>
            <w:szCs w:val="26"/>
          </w:rPr>
          <w:t>пунктом 42</w:t>
        </w:r>
      </w:hyperlink>
      <w:r w:rsidRPr="006D3DD9">
        <w:rPr>
          <w:rFonts w:ascii="Times New Roman" w:hAnsi="Times New Roman" w:cs="Times New Roman"/>
          <w:sz w:val="26"/>
          <w:szCs w:val="26"/>
        </w:rPr>
        <w:t xml:space="preserve"> настоящих Правил плате за коммунальную услугу, предоставленную в жилом помещении, </w:t>
      </w:r>
      <w:r w:rsidRPr="006D3DD9">
        <w:rPr>
          <w:rFonts w:ascii="Times New Roman" w:hAnsi="Times New Roman" w:cs="Times New Roman"/>
          <w:b/>
          <w:sz w:val="26"/>
          <w:szCs w:val="26"/>
        </w:rPr>
        <w:t>оплачивает коммунальную услугу, предоставленную ему при использовании земельного участка и расположенных на нем надворных построек</w:t>
      </w:r>
      <w:r w:rsidRPr="006D3DD9">
        <w:rPr>
          <w:rFonts w:ascii="Times New Roman" w:hAnsi="Times New Roman" w:cs="Times New Roman"/>
          <w:sz w:val="26"/>
          <w:szCs w:val="26"/>
        </w:rPr>
        <w:t>.</w:t>
      </w:r>
    </w:p>
    <w:p w:rsidR="00FA4E7C" w:rsidRDefault="00FA4E7C" w:rsidP="006D3DD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1DF">
        <w:rPr>
          <w:rFonts w:ascii="Times New Roman" w:hAnsi="Times New Roman" w:cs="Times New Roman"/>
          <w:sz w:val="26"/>
          <w:szCs w:val="26"/>
        </w:rPr>
        <w:t xml:space="preserve">Размер платы за коммунальную услугу, предоставленную потребителю при использовании земельного участка и расположенных на нем надворных построек, рассчитывается в соответствии с </w:t>
      </w:r>
      <w:r w:rsidR="00B361DF" w:rsidRPr="00B361DF">
        <w:rPr>
          <w:rFonts w:ascii="Times New Roman" w:hAnsi="Times New Roman" w:cs="Times New Roman"/>
          <w:sz w:val="26"/>
          <w:szCs w:val="26"/>
        </w:rPr>
        <w:t>приложением</w:t>
      </w:r>
      <w:r w:rsidRPr="00B361DF">
        <w:rPr>
          <w:rFonts w:ascii="Times New Roman" w:hAnsi="Times New Roman" w:cs="Times New Roman"/>
          <w:sz w:val="26"/>
          <w:szCs w:val="26"/>
        </w:rPr>
        <w:t xml:space="preserve">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построек.</w:t>
      </w:r>
      <w:r w:rsidR="00B361DF" w:rsidRPr="00B361DF">
        <w:rPr>
          <w:rFonts w:ascii="Times New Roman" w:hAnsi="Times New Roman" w:cs="Times New Roman"/>
          <w:sz w:val="26"/>
          <w:szCs w:val="26"/>
        </w:rPr>
        <w:t xml:space="preserve"> В соответствии Приказом Департамента ЖКХ Белгородской области от 11.05.2017 г. №62 </w:t>
      </w:r>
      <w:r w:rsidR="00B361DF" w:rsidRPr="00B361DF">
        <w:rPr>
          <w:rFonts w:ascii="Times New Roman" w:hAnsi="Times New Roman" w:cs="Times New Roman"/>
          <w:b/>
          <w:sz w:val="26"/>
          <w:szCs w:val="26"/>
        </w:rPr>
        <w:t>норматив на полив земельного участка составляет 0,03 мз в месяц на 1 кв. метр.</w:t>
      </w:r>
    </w:p>
    <w:p w:rsidR="00B361DF" w:rsidRDefault="00B361DF" w:rsidP="00B361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1DF" w:rsidRDefault="00B361DF" w:rsidP="00B361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 расчета:</w:t>
      </w:r>
    </w:p>
    <w:p w:rsidR="00FA4E7C" w:rsidRPr="00B361DF" w:rsidRDefault="00B361DF" w:rsidP="00B361DF">
      <w:pPr>
        <w:pStyle w:val="ConsPlusNormal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61DF">
        <w:rPr>
          <w:rFonts w:ascii="Times New Roman" w:hAnsi="Times New Roman" w:cs="Times New Roman"/>
          <w:b/>
          <w:sz w:val="26"/>
          <w:szCs w:val="26"/>
        </w:rPr>
        <w:t xml:space="preserve">Размер платы за полив= </w:t>
      </w:r>
      <w:r w:rsidRPr="00B361DF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B361DF">
        <w:rPr>
          <w:rFonts w:ascii="Times New Roman" w:hAnsi="Times New Roman" w:cs="Times New Roman"/>
          <w:b/>
          <w:sz w:val="26"/>
          <w:szCs w:val="26"/>
        </w:rPr>
        <w:t xml:space="preserve">(площадь земельного участка) – </w:t>
      </w:r>
      <w:r w:rsidRPr="00B361DF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B361DF">
        <w:rPr>
          <w:rFonts w:ascii="Times New Roman" w:hAnsi="Times New Roman" w:cs="Times New Roman"/>
          <w:b/>
          <w:sz w:val="26"/>
          <w:szCs w:val="26"/>
        </w:rPr>
        <w:t>(площадь надворных построек) х 0,03мз х тариф</w:t>
      </w:r>
    </w:p>
    <w:sectPr w:rsidR="00FA4E7C" w:rsidRPr="00B361DF" w:rsidSect="00617EB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7C"/>
    <w:rsid w:val="001A2E3E"/>
    <w:rsid w:val="00332BF2"/>
    <w:rsid w:val="00617EB3"/>
    <w:rsid w:val="006D3DD9"/>
    <w:rsid w:val="00A95E89"/>
    <w:rsid w:val="00B361DF"/>
    <w:rsid w:val="00F46E8D"/>
    <w:rsid w:val="00FA4E7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42DC5-52DB-4AA1-A1DE-48B29AF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E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3">
    <w:name w:val="Hyperlink"/>
    <w:rsid w:val="00FA4E7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38AF9-833E-4428-8D3F-A8EFF2F1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водсерис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2022-06-29T12:05:00Z</cp:lastPrinted>
  <dcterms:created xsi:type="dcterms:W3CDTF">2023-05-22T07:08:00Z</dcterms:created>
  <dcterms:modified xsi:type="dcterms:W3CDTF">2023-05-22T07:08:00Z</dcterms:modified>
</cp:coreProperties>
</file>